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Title"/>
        <w:spacing w:line="256" w:lineRule="auto"/>
      </w:pPr>
      <w:r>
        <w:rPr>
          <w:color w:val="00A2B1"/>
        </w:rPr>
        <w:t>All</w:t>
      </w:r>
      <w:r>
        <w:rPr>
          <w:color w:val="00A2B1"/>
          <w:spacing w:val="42"/>
        </w:rPr>
        <w:t> </w:t>
      </w:r>
      <w:r>
        <w:rPr>
          <w:color w:val="00A2B1"/>
        </w:rPr>
        <w:t>Solstice</w:t>
      </w:r>
      <w:r>
        <w:rPr>
          <w:color w:val="00A2B1"/>
          <w:spacing w:val="42"/>
        </w:rPr>
        <w:t> </w:t>
      </w:r>
      <w:r>
        <w:rPr>
          <w:color w:val="00A2B1"/>
        </w:rPr>
        <w:t>Senior</w:t>
      </w:r>
      <w:r>
        <w:rPr>
          <w:color w:val="00A2B1"/>
          <w:spacing w:val="42"/>
        </w:rPr>
        <w:t> </w:t>
      </w:r>
      <w:r>
        <w:rPr>
          <w:color w:val="00A2B1"/>
        </w:rPr>
        <w:t>Living</w:t>
      </w:r>
      <w:r>
        <w:rPr>
          <w:color w:val="00A2B1"/>
          <w:spacing w:val="42"/>
        </w:rPr>
        <w:t> </w:t>
      </w:r>
      <w:r>
        <w:rPr>
          <w:color w:val="00A2B1"/>
        </w:rPr>
        <w:t>communities</w:t>
      </w:r>
      <w:r>
        <w:rPr>
          <w:color w:val="00A2B1"/>
          <w:spacing w:val="42"/>
        </w:rPr>
        <w:t> </w:t>
      </w:r>
      <w:r>
        <w:rPr>
          <w:color w:val="00A2B1"/>
        </w:rPr>
        <w:t>include</w:t>
      </w:r>
      <w:r>
        <w:rPr>
          <w:color w:val="00A2B1"/>
          <w:spacing w:val="42"/>
        </w:rPr>
        <w:t> </w:t>
      </w:r>
      <w:r>
        <w:rPr>
          <w:color w:val="00A2B1"/>
        </w:rPr>
        <w:t>the</w:t>
      </w:r>
      <w:r>
        <w:rPr>
          <w:color w:val="00A2B1"/>
          <w:spacing w:val="42"/>
        </w:rPr>
        <w:t> </w:t>
      </w:r>
      <w:r>
        <w:rPr>
          <w:color w:val="00A2B1"/>
        </w:rPr>
        <w:t>following</w:t>
      </w:r>
      <w:r>
        <w:rPr>
          <w:color w:val="00A2B1"/>
          <w:spacing w:val="42"/>
        </w:rPr>
        <w:t> </w:t>
      </w:r>
      <w:r>
        <w:rPr>
          <w:color w:val="00A2B1"/>
        </w:rPr>
        <w:t>amenities</w:t>
      </w:r>
      <w:r>
        <w:rPr>
          <w:color w:val="00A2B1"/>
          <w:spacing w:val="-71"/>
        </w:rPr>
        <w:t> </w:t>
      </w:r>
      <w:r>
        <w:rPr>
          <w:color w:val="00A2B1"/>
        </w:rPr>
        <w:t>in</w:t>
      </w:r>
      <w:r>
        <w:rPr>
          <w:color w:val="00A2B1"/>
          <w:spacing w:val="12"/>
        </w:rPr>
        <w:t> </w:t>
      </w:r>
      <w:r>
        <w:rPr>
          <w:color w:val="00A2B1"/>
        </w:rPr>
        <w:t>one</w:t>
      </w:r>
      <w:r>
        <w:rPr>
          <w:color w:val="00A2B1"/>
          <w:spacing w:val="12"/>
        </w:rPr>
        <w:t> </w:t>
      </w:r>
      <w:r>
        <w:rPr>
          <w:color w:val="00A2B1"/>
        </w:rPr>
        <w:t>worry-free,</w:t>
      </w:r>
      <w:r>
        <w:rPr>
          <w:color w:val="00A2B1"/>
          <w:spacing w:val="12"/>
        </w:rPr>
        <w:t> </w:t>
      </w:r>
      <w:r>
        <w:rPr>
          <w:color w:val="00A2B1"/>
        </w:rPr>
        <w:t>inclusive</w:t>
      </w:r>
      <w:r>
        <w:rPr>
          <w:color w:val="00A2B1"/>
          <w:spacing w:val="12"/>
        </w:rPr>
        <w:t> </w:t>
      </w:r>
      <w:r>
        <w:rPr>
          <w:color w:val="00A2B1"/>
        </w:rPr>
        <w:t>price:</w:t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500" w:bottom="280" w:left="960" w:right="1080"/>
        </w:sectPr>
      </w:pP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117" w:after="0"/>
        <w:ind w:left="1222" w:right="0" w:hanging="123"/>
        <w:jc w:val="left"/>
        <w:rPr>
          <w:sz w:val="22"/>
        </w:rPr>
      </w:pPr>
      <w:r>
        <w:rPr>
          <w:color w:val="231F20"/>
          <w:sz w:val="22"/>
        </w:rPr>
        <w:t>Three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elevated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meals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day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176" w:after="0"/>
        <w:ind w:left="1222" w:right="0" w:hanging="123"/>
        <w:jc w:val="left"/>
        <w:rPr>
          <w:sz w:val="22"/>
        </w:rPr>
      </w:pPr>
      <w:r>
        <w:rPr>
          <w:color w:val="231F20"/>
          <w:sz w:val="22"/>
        </w:rPr>
        <w:t>Vibrant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Life</w:t>
      </w:r>
      <w:r>
        <w:rPr>
          <w:color w:val="231F20"/>
          <w:position w:val="7"/>
          <w:sz w:val="13"/>
        </w:rPr>
        <w:t>®</w:t>
      </w:r>
      <w:r>
        <w:rPr>
          <w:color w:val="231F20"/>
          <w:spacing w:val="19"/>
          <w:position w:val="7"/>
          <w:sz w:val="13"/>
        </w:rPr>
        <w:t> </w:t>
      </w:r>
      <w:r>
        <w:rPr>
          <w:color w:val="231F20"/>
          <w:sz w:val="22"/>
        </w:rPr>
        <w:t>activity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175" w:after="0"/>
        <w:ind w:left="1222" w:right="0" w:hanging="123"/>
        <w:jc w:val="left"/>
        <w:rPr>
          <w:sz w:val="22"/>
        </w:rPr>
      </w:pPr>
      <w:r>
        <w:rPr>
          <w:color w:val="231F20"/>
          <w:sz w:val="22"/>
        </w:rPr>
        <w:t>Weekly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housekeeping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linen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service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0" w:lineRule="auto" w:before="117" w:after="0"/>
        <w:ind w:left="644" w:right="0" w:hanging="123"/>
        <w:jc w:val="left"/>
        <w:rPr>
          <w:sz w:val="22"/>
        </w:rPr>
      </w:pPr>
      <w:r>
        <w:rPr>
          <w:color w:val="231F20"/>
          <w:sz w:val="22"/>
        </w:rPr>
        <w:br w:type="column"/>
      </w:r>
      <w:r>
        <w:rPr>
          <w:color w:val="231F20"/>
          <w:sz w:val="22"/>
        </w:rPr>
        <w:t>Most utilities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0" w:lineRule="auto" w:before="176" w:after="0"/>
        <w:ind w:left="644" w:right="0" w:hanging="123"/>
        <w:jc w:val="left"/>
        <w:rPr>
          <w:sz w:val="22"/>
        </w:rPr>
      </w:pPr>
      <w:r>
        <w:rPr>
          <w:color w:val="231F20"/>
          <w:sz w:val="22"/>
        </w:rPr>
        <w:t>Scheduled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transportation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0" w:lineRule="auto" w:before="175" w:after="0"/>
        <w:ind w:left="644" w:right="0" w:hanging="123"/>
        <w:jc w:val="left"/>
        <w:rPr>
          <w:sz w:val="22"/>
        </w:rPr>
      </w:pPr>
      <w:r>
        <w:rPr>
          <w:color w:val="231F20"/>
          <w:sz w:val="22"/>
        </w:rPr>
        <w:t>Respite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stay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960" w:right="1080"/>
          <w:cols w:num="2" w:equalWidth="0">
            <w:col w:w="5584" w:space="40"/>
            <w:col w:w="45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073"/>
        <w:rPr>
          <w:sz w:val="20"/>
        </w:rPr>
      </w:pPr>
      <w:r>
        <w:rPr>
          <w:sz w:val="20"/>
        </w:rPr>
        <w:pict>
          <v:group style="width:408.7pt;height:208.7pt;mso-position-horizontal-relative:char;mso-position-vertical-relative:line" id="docshapegroup1" coordorigin="0,0" coordsize="8174,4174">
            <v:rect style="position:absolute;left:10;top:10;width:8154;height:934" id="docshape2" filled="true" fillcolor="#00a2b1" stroked="false">
              <v:fill type="solid"/>
            </v:rect>
            <v:rect style="position:absolute;left:10;top:10;width:8154;height:934" id="docshape3" filled="false" stroked="true" strokeweight="1.0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943;width:8154;height:3230" type="#_x0000_t202" id="docshape4" filled="true" fillcolor="#ebf3f4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color w:val="000000"/>
                        <w:sz w:val="26"/>
                      </w:rPr>
                    </w:pPr>
                  </w:p>
                  <w:p>
                    <w:pPr>
                      <w:spacing w:line="249" w:lineRule="auto" w:before="0"/>
                      <w:ind w:left="454" w:right="522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Making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sure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apartment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ready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move-in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takes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additional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time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dedication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from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our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caring</w:t>
                    </w:r>
                    <w:r>
                      <w:rPr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staff.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As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result,</w:t>
                    </w:r>
                    <w:r>
                      <w:rPr>
                        <w:color w:val="231F20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we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require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one-time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community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fee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ensure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everything</w:t>
                    </w:r>
                    <w:r>
                      <w:rPr>
                        <w:color w:val="231F20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ready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upon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arrival.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What’s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great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that,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should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decide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leave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community,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are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not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responsible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additional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maintenance,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within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normal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wear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tear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apartment.</w:t>
                    </w:r>
                  </w:p>
                  <w:p>
                    <w:pPr>
                      <w:spacing w:line="240" w:lineRule="auto" w:before="5"/>
                      <w:rPr>
                        <w:color w:val="000000"/>
                        <w:sz w:val="28"/>
                      </w:rPr>
                    </w:pPr>
                  </w:p>
                  <w:p>
                    <w:pPr>
                      <w:spacing w:before="0"/>
                      <w:ind w:left="454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A2B1"/>
                        <w:sz w:val="24"/>
                      </w:rPr>
                      <w:t>Community</w:t>
                    </w:r>
                    <w:r>
                      <w:rPr>
                        <w:b/>
                        <w:color w:val="00A2B1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A2B1"/>
                        <w:sz w:val="24"/>
                      </w:rPr>
                      <w:t>Fee:</w:t>
                    </w:r>
                    <w:r>
                      <w:rPr>
                        <w:b/>
                        <w:color w:val="00A2B1"/>
                        <w:spacing w:val="16"/>
                        <w:sz w:val="24"/>
                      </w:rPr>
                      <w:t> </w:t>
                    </w:r>
                    <w:r>
                      <w:rPr>
                        <w:b/>
                        <w:color w:val="00A2B1"/>
                        <w:position w:val="8"/>
                        <w:sz w:val="14"/>
                      </w:rPr>
                      <w:t>$</w:t>
                    </w:r>
                    <w:r>
                      <w:rPr>
                        <w:b/>
                        <w:color w:val="00A2B1"/>
                        <w:sz w:val="24"/>
                      </w:rPr>
                      <w:t>X,XXX</w:t>
                    </w:r>
                  </w:p>
                </w:txbxContent>
              </v:textbox>
              <v:fill type="solid"/>
              <w10:wrap type="none"/>
            </v:shape>
            <v:shape style="position:absolute;left:10;top:10;width:8154;height:934" type="#_x0000_t202" id="docshape5" filled="false" stroked="false">
              <v:textbox inset="0,0,0,0">
                <w:txbxContent>
                  <w:p>
                    <w:pPr>
                      <w:spacing w:before="295"/>
                      <w:ind w:left="232" w:right="0" w:firstLine="0"/>
                      <w:jc w:val="left"/>
                      <w:rPr>
                        <w:rFonts w:ascii="Montserrat-ExtraBold"/>
                        <w:b/>
                        <w:sz w:val="32"/>
                      </w:rPr>
                    </w:pPr>
                    <w:r>
                      <w:rPr>
                        <w:rFonts w:ascii="Montserrat-ExtraBold"/>
                        <w:b/>
                        <w:color w:val="FFFFFF"/>
                        <w:sz w:val="32"/>
                      </w:rPr>
                      <w:t>Community</w:t>
                    </w:r>
                    <w:r>
                      <w:rPr>
                        <w:rFonts w:ascii="Montserrat-ExtraBold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Montserrat-ExtraBold"/>
                        <w:b/>
                        <w:color w:val="FFFFFF"/>
                        <w:sz w:val="32"/>
                      </w:rPr>
                      <w:t>Fee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3553" w:val="left" w:leader="none"/>
        </w:tabs>
        <w:spacing w:before="126"/>
        <w:ind w:left="0" w:right="80" w:firstLine="0"/>
        <w:jc w:val="center"/>
        <w:rPr>
          <w:b/>
          <w:sz w:val="24"/>
        </w:rPr>
      </w:pPr>
      <w:r>
        <w:rPr>
          <w:b/>
          <w:color w:val="007284"/>
          <w:sz w:val="24"/>
        </w:rPr>
        <w:t>Apartment</w:t>
      </w:r>
      <w:r>
        <w:rPr>
          <w:b/>
          <w:color w:val="007284"/>
          <w:spacing w:val="-1"/>
          <w:sz w:val="24"/>
        </w:rPr>
        <w:t> </w:t>
      </w:r>
      <w:r>
        <w:rPr>
          <w:b/>
          <w:color w:val="007284"/>
          <w:sz w:val="24"/>
        </w:rPr>
        <w:t>Style</w:t>
        <w:tab/>
        <w:t>Starting</w:t>
      </w:r>
      <w:r>
        <w:rPr>
          <w:b/>
          <w:color w:val="007284"/>
          <w:spacing w:val="-2"/>
          <w:sz w:val="24"/>
        </w:rPr>
        <w:t> </w:t>
      </w:r>
      <w:r>
        <w:rPr>
          <w:b/>
          <w:color w:val="007284"/>
          <w:sz w:val="24"/>
        </w:rPr>
        <w:t>Rate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500" w:bottom="280" w:left="960" w:right="1080"/>
        </w:sectPr>
      </w:pPr>
    </w:p>
    <w:p>
      <w:pPr>
        <w:pStyle w:val="BodyText"/>
        <w:spacing w:before="154"/>
        <w:ind w:left="3147" w:right="243"/>
        <w:jc w:val="center"/>
      </w:pPr>
      <w:r>
        <w:rPr>
          <w:color w:val="231F20"/>
        </w:rPr>
        <w:t>Studio</w:t>
      </w:r>
    </w:p>
    <w:p>
      <w:pPr>
        <w:pStyle w:val="ListParagraph"/>
        <w:numPr>
          <w:ilvl w:val="1"/>
          <w:numId w:val="2"/>
        </w:numPr>
        <w:tabs>
          <w:tab w:pos="3069" w:val="left" w:leader="none"/>
        </w:tabs>
        <w:spacing w:line="240" w:lineRule="auto" w:before="192" w:after="0"/>
        <w:ind w:left="3068" w:right="0" w:hanging="165"/>
        <w:jc w:val="left"/>
        <w:rPr>
          <w:sz w:val="22"/>
        </w:rPr>
      </w:pPr>
      <w:r>
        <w:rPr>
          <w:color w:val="231F20"/>
          <w:sz w:val="22"/>
        </w:rPr>
        <w:t>Bedroom</w:t>
      </w:r>
    </w:p>
    <w:p>
      <w:pPr>
        <w:pStyle w:val="ListParagraph"/>
        <w:numPr>
          <w:ilvl w:val="1"/>
          <w:numId w:val="2"/>
        </w:numPr>
        <w:tabs>
          <w:tab w:pos="3092" w:val="left" w:leader="none"/>
        </w:tabs>
        <w:spacing w:line="420" w:lineRule="auto" w:before="192" w:after="0"/>
        <w:ind w:left="2904" w:right="0" w:firstLine="0"/>
        <w:jc w:val="left"/>
        <w:rPr>
          <w:sz w:val="22"/>
        </w:rPr>
      </w:pPr>
      <w:r>
        <w:rPr>
          <w:color w:val="231F20"/>
          <w:sz w:val="22"/>
        </w:rPr>
        <w:t>Bedroom</w:t>
      </w:r>
      <w:r>
        <w:rPr>
          <w:color w:val="231F20"/>
          <w:spacing w:val="-55"/>
          <w:sz w:val="22"/>
        </w:rPr>
        <w:t> </w:t>
      </w:r>
      <w:r>
        <w:rPr>
          <w:color w:val="231F20"/>
          <w:sz w:val="22"/>
        </w:rPr>
        <w:t>Cottage</w:t>
      </w:r>
    </w:p>
    <w:p>
      <w:pPr>
        <w:spacing w:before="154"/>
        <w:ind w:left="2333" w:right="2932" w:firstLine="0"/>
        <w:jc w:val="center"/>
        <w:rPr>
          <w:sz w:val="22"/>
        </w:rPr>
      </w:pPr>
      <w:r>
        <w:rPr/>
        <w:br w:type="column"/>
      </w:r>
      <w:r>
        <w:rPr>
          <w:color w:val="231F20"/>
          <w:position w:val="7"/>
          <w:sz w:val="13"/>
        </w:rPr>
        <w:t>$</w:t>
      </w:r>
      <w:r>
        <w:rPr>
          <w:color w:val="231F20"/>
          <w:sz w:val="22"/>
        </w:rPr>
        <w:t>X,XXX</w:t>
      </w:r>
    </w:p>
    <w:p>
      <w:pPr>
        <w:spacing w:before="192"/>
        <w:ind w:left="2333" w:right="2932" w:firstLine="0"/>
        <w:jc w:val="center"/>
        <w:rPr>
          <w:sz w:val="22"/>
        </w:rPr>
      </w:pPr>
      <w:r>
        <w:rPr>
          <w:color w:val="231F20"/>
          <w:position w:val="7"/>
          <w:sz w:val="13"/>
        </w:rPr>
        <w:t>$</w:t>
      </w:r>
      <w:r>
        <w:rPr>
          <w:color w:val="231F20"/>
          <w:sz w:val="22"/>
        </w:rPr>
        <w:t>X,XXX</w:t>
      </w:r>
    </w:p>
    <w:p>
      <w:pPr>
        <w:spacing w:before="192"/>
        <w:ind w:left="2333" w:right="2932" w:firstLine="0"/>
        <w:jc w:val="center"/>
        <w:rPr>
          <w:sz w:val="22"/>
        </w:rPr>
      </w:pPr>
      <w:r>
        <w:rPr>
          <w:color w:val="231F20"/>
          <w:position w:val="7"/>
          <w:sz w:val="13"/>
        </w:rPr>
        <w:t>$</w:t>
      </w:r>
      <w:r>
        <w:rPr>
          <w:color w:val="231F20"/>
          <w:sz w:val="22"/>
        </w:rPr>
        <w:t>X,XXX</w:t>
      </w:r>
    </w:p>
    <w:p>
      <w:pPr>
        <w:spacing w:before="200"/>
        <w:ind w:left="2333" w:right="2932" w:firstLine="0"/>
        <w:jc w:val="center"/>
        <w:rPr>
          <w:sz w:val="22"/>
        </w:rPr>
      </w:pPr>
      <w:r>
        <w:rPr>
          <w:color w:val="231F20"/>
          <w:position w:val="7"/>
          <w:sz w:val="13"/>
        </w:rPr>
        <w:t>$</w:t>
      </w:r>
      <w:r>
        <w:rPr>
          <w:color w:val="231F20"/>
          <w:sz w:val="22"/>
        </w:rPr>
        <w:t>X,XXX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960" w:right="1080"/>
          <w:cols w:num="2" w:equalWidth="0">
            <w:col w:w="4150" w:space="40"/>
            <w:col w:w="6010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115"/>
        <w:ind w:left="199" w:right="80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Pricing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based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single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occupancy.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Rates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availability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may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vary.</w:t>
      </w:r>
    </w:p>
    <w:sectPr>
      <w:type w:val="continuous"/>
      <w:pgSz w:w="12240" w:h="15840"/>
      <w:pgMar w:top="1500" w:bottom="280" w:left="9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  <w:font w:name="Montserrat-ExtraBold">
    <w:altName w:val="Montserrat-Extra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44" w:hanging="123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"/>
      <w:lvlJc w:val="left"/>
      <w:pPr>
        <w:ind w:left="3068" w:hanging="142"/>
        <w:jc w:val="left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4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467" w:hanging="1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22" w:hanging="123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6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8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5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1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4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10" w:hanging="12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8"/>
      <w:ind w:left="116"/>
    </w:pPr>
    <w:rPr>
      <w:rFonts w:ascii="Montserrat" w:hAnsi="Montserrat" w:eastAsia="Montserrat" w:cs="Montserrat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644" w:hanging="123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2022-01-13T01:55:53Z</dcterms:created>
  <dcterms:modified xsi:type="dcterms:W3CDTF">2022-01-13T01:55:53Z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2022-01-13T00:00:00Z</vt:filetime>
  </property>
</Properties>
</file>